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5294863"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730CEB">
        <w:rPr>
          <w:rFonts w:eastAsia="Calibri" w:cs="Times New Roman"/>
          <w:b/>
          <w:szCs w:val="18"/>
        </w:rPr>
        <w:t>4</w:t>
      </w:r>
      <w:r w:rsidR="00E96B52">
        <w:rPr>
          <w:rFonts w:eastAsia="Calibri" w:cs="Times New Roman"/>
          <w:b/>
          <w:szCs w:val="18"/>
        </w:rPr>
        <w:t>6</w:t>
      </w:r>
      <w:r w:rsidR="00730CEB">
        <w:rPr>
          <w:rFonts w:eastAsia="Calibri" w:cs="Times New Roman"/>
          <w:b/>
          <w:szCs w:val="18"/>
        </w:rPr>
        <w:t>4</w:t>
      </w:r>
      <w:r w:rsidR="00E96B52">
        <w:rPr>
          <w:rFonts w:eastAsia="Calibri" w:cs="Times New Roman"/>
          <w:b/>
          <w:szCs w:val="18"/>
        </w:rPr>
        <w:t>7</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730CEB" w:rsidRPr="00730CEB">
        <w:rPr>
          <w:rFonts w:cstheme="minorHAnsi"/>
          <w:b/>
          <w:szCs w:val="18"/>
          <w:lang w:eastAsia="pl-PL"/>
        </w:rPr>
        <w:t xml:space="preserve">Wykonanie dokumentacji i  robót budowlanych w branży elektroenergetycznej na terenie działania OŁD w RE </w:t>
      </w:r>
      <w:r w:rsidR="00E96B52">
        <w:rPr>
          <w:rFonts w:cstheme="minorHAnsi"/>
          <w:b/>
          <w:szCs w:val="18"/>
          <w:lang w:eastAsia="pl-PL"/>
        </w:rPr>
        <w:t>Bełchatów</w:t>
      </w:r>
      <w:r w:rsidR="00730CEB" w:rsidRPr="00730CEB">
        <w:rPr>
          <w:rFonts w:cstheme="minorHAnsi"/>
          <w:b/>
          <w:szCs w:val="18"/>
          <w:lang w:eastAsia="pl-PL"/>
        </w:rPr>
        <w:t xml:space="preserve"> w podziale na </w:t>
      </w:r>
      <w:r w:rsidR="00E96B52">
        <w:rPr>
          <w:rFonts w:cstheme="minorHAnsi"/>
          <w:b/>
          <w:szCs w:val="18"/>
          <w:lang w:eastAsia="pl-PL"/>
        </w:rPr>
        <w:t>4</w:t>
      </w:r>
      <w:r w:rsidR="00730CEB" w:rsidRPr="00730CEB">
        <w:rPr>
          <w:rFonts w:cstheme="minorHAnsi"/>
          <w:b/>
          <w:szCs w:val="18"/>
          <w:lang w:eastAsia="pl-PL"/>
        </w:rPr>
        <w:t xml:space="preserve"> części</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68274B30"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E96B52" w:rsidRPr="00E96B52">
        <w:rPr>
          <w:rFonts w:cstheme="minorHAnsi"/>
          <w:b/>
          <w:szCs w:val="18"/>
        </w:rPr>
        <w:t>Wymiana istniejącego rozłącznika sterowanego radiem (wraz ze sterownikiem i terminalem komunikacyjnym) bez wymiany słupa SN, w miejscowości Oleśnica, gm. Ostrówek (RE Bełchatów)</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2B5C81E2"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05999E5D" w14:textId="36A2E8F6"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lastRenderedPageBreak/>
        <w:t xml:space="preserve">Część 2: </w:t>
      </w:r>
      <w:r w:rsidR="00E96B52" w:rsidRPr="00E96B52">
        <w:rPr>
          <w:rFonts w:cstheme="minorHAnsi"/>
          <w:b/>
          <w:szCs w:val="18"/>
        </w:rPr>
        <w:t>Wymiana istniejącego rozłącznika sterowanego radiem (wraz ze sterownikiem i terminalem komunikacyjnym) bez wymiany słupa SN, w miejscowości Rembów, gm. Brzeźnio GPS (51.4805320, 18.6539513) (RE Bełchatów)</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0CE54624"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380702F5"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E96B52" w:rsidRPr="00E96B52">
        <w:rPr>
          <w:rFonts w:cstheme="minorHAnsi"/>
          <w:b/>
          <w:szCs w:val="18"/>
        </w:rPr>
        <w:t>Wymiana istniejącej linii napowietrznej nn wraz z przyłączami na terenie RE Bełchatów, przebudowa linii nN w obrębie stacji Kraszkowice 2 nr 7-0218 gm. Wierzchlas</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4098A6D6"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02B128A6" w:rsidR="006C3EFC" w:rsidRDefault="006C3EFC" w:rsidP="00EE095E">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171188F" w14:textId="77777777" w:rsidR="00EE095E" w:rsidRDefault="00EE095E" w:rsidP="006C3EFC">
      <w:pPr>
        <w:spacing w:before="100" w:beforeAutospacing="1" w:after="100" w:afterAutospacing="1"/>
        <w:ind w:left="426"/>
        <w:jc w:val="both"/>
        <w:rPr>
          <w:rFonts w:cstheme="minorHAnsi"/>
          <w:szCs w:val="18"/>
        </w:rPr>
      </w:pPr>
    </w:p>
    <w:p w14:paraId="00F5F666" w14:textId="1A3A1B76" w:rsidR="00EE095E" w:rsidRDefault="00EE095E" w:rsidP="00EE095E">
      <w:pPr>
        <w:pStyle w:val="Akapitzlist"/>
        <w:spacing w:before="100" w:beforeAutospacing="1" w:after="100" w:afterAutospacing="1"/>
        <w:ind w:left="425"/>
        <w:jc w:val="both"/>
        <w:rPr>
          <w:rFonts w:cstheme="minorHAnsi"/>
          <w:b/>
          <w:szCs w:val="18"/>
        </w:rPr>
      </w:pPr>
      <w:r>
        <w:rPr>
          <w:rFonts w:cstheme="minorHAnsi"/>
          <w:b/>
          <w:szCs w:val="18"/>
        </w:rPr>
        <w:t xml:space="preserve">Część 4: </w:t>
      </w:r>
      <w:r w:rsidR="00E96B52" w:rsidRPr="00E96B52">
        <w:rPr>
          <w:rFonts w:cstheme="minorHAnsi"/>
          <w:b/>
          <w:szCs w:val="18"/>
        </w:rPr>
        <w:t>Wymiana istniejącej linii napowietrznej nn wraz z przyłączami na terenie RE Bełchatów, przebudowa linii nN w obrębie stacji Wólka Klonowska nr 7-0810 gm. Brąszewice</w:t>
      </w:r>
    </w:p>
    <w:p w14:paraId="76FA5522" w14:textId="77777777" w:rsidR="00EE095E" w:rsidRDefault="00EE095E" w:rsidP="00EE095E">
      <w:pPr>
        <w:pStyle w:val="Akapitzlist"/>
        <w:spacing w:before="100" w:beforeAutospacing="1" w:after="100" w:afterAutospacing="1"/>
        <w:ind w:left="426"/>
        <w:jc w:val="both"/>
        <w:rPr>
          <w:rFonts w:cstheme="minorHAnsi"/>
          <w:b/>
          <w:szCs w:val="18"/>
        </w:rPr>
      </w:pPr>
    </w:p>
    <w:p w14:paraId="7CA0EE6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4E64D11" w14:textId="77777777" w:rsidR="00EE095E" w:rsidRDefault="00EE095E" w:rsidP="00EE095E">
      <w:pPr>
        <w:pStyle w:val="Akapitzlist"/>
        <w:spacing w:before="100" w:beforeAutospacing="1" w:after="100" w:afterAutospacing="1"/>
        <w:ind w:left="426"/>
        <w:jc w:val="both"/>
        <w:rPr>
          <w:rFonts w:cstheme="minorHAnsi"/>
          <w:szCs w:val="18"/>
        </w:rPr>
      </w:pPr>
    </w:p>
    <w:p w14:paraId="52275DD1" w14:textId="77777777" w:rsidR="00EE095E" w:rsidRDefault="00EE095E" w:rsidP="00EE095E">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B46F032" w14:textId="77777777" w:rsidR="00EE095E" w:rsidRPr="002A737D" w:rsidRDefault="00EE095E" w:rsidP="00EE095E">
      <w:pPr>
        <w:pStyle w:val="Akapitzlist"/>
        <w:spacing w:before="100" w:beforeAutospacing="1" w:after="100" w:afterAutospacing="1"/>
        <w:ind w:left="426"/>
        <w:jc w:val="both"/>
        <w:rPr>
          <w:rFonts w:cstheme="minorHAnsi"/>
          <w:szCs w:val="18"/>
        </w:rPr>
      </w:pPr>
    </w:p>
    <w:p w14:paraId="7B797CC3" w14:textId="1E44F939"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7EB4336E" w14:textId="77777777" w:rsidR="00EE095E" w:rsidRPr="00B67D39" w:rsidRDefault="00EE095E" w:rsidP="00EE095E">
      <w:pPr>
        <w:pStyle w:val="Akapitzlist"/>
        <w:spacing w:before="100" w:beforeAutospacing="1" w:after="100" w:afterAutospacing="1"/>
        <w:ind w:left="426"/>
        <w:jc w:val="both"/>
        <w:rPr>
          <w:rFonts w:cstheme="minorHAnsi"/>
          <w:szCs w:val="18"/>
        </w:rPr>
      </w:pPr>
    </w:p>
    <w:p w14:paraId="6226070F"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716309" w14:textId="67E9AD47" w:rsidR="00EE095E" w:rsidRDefault="00EE095E" w:rsidP="00EE095E">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E96B5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96B5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19A295A0"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6C3EFC" w:rsidRPr="006C3EFC">
        <w:rPr>
          <w:rFonts w:eastAsia="Times New Roman" w:cs="Calibri"/>
          <w:b/>
          <w:szCs w:val="18"/>
          <w:lang w:eastAsia="pl-PL"/>
        </w:rPr>
        <w:t>………………………….</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 xml:space="preserve">dla części nr </w:t>
      </w:r>
      <w:r w:rsidR="00E96B52">
        <w:rPr>
          <w:rFonts w:eastAsia="Times New Roman" w:cs="Calibri"/>
          <w:b/>
          <w:szCs w:val="18"/>
          <w:lang w:eastAsia="pl-PL"/>
        </w:rPr>
        <w:t>3</w:t>
      </w:r>
      <w:r w:rsidR="006C3EFC" w:rsidRPr="006C3EFC">
        <w:rPr>
          <w:rFonts w:eastAsia="Times New Roman" w:cs="Calibri"/>
          <w:szCs w:val="18"/>
          <w:lang w:eastAsia="pl-PL"/>
        </w:rPr>
        <w:t xml:space="preserve"> zostało wniesione w formie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lastRenderedPageBreak/>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E96B5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E96B5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3B7E1416" w:rsidR="00381365" w:rsidRDefault="009D6904" w:rsidP="009D6904">
      <w:pPr>
        <w:jc w:val="both"/>
        <w:rPr>
          <w:rFonts w:eastAsia="Calibri" w:cs="Calibri"/>
          <w:b/>
          <w:bCs/>
          <w:sz w:val="16"/>
          <w:szCs w:val="16"/>
          <w:u w:val="single"/>
        </w:rPr>
      </w:pPr>
      <w:r w:rsidRPr="009D6904">
        <w:rPr>
          <w:rFonts w:eastAsia="Calibri" w:cs="Calibri"/>
          <w:b/>
          <w:bCs/>
          <w:sz w:val="16"/>
          <w:szCs w:val="16"/>
          <w:u w:val="single"/>
        </w:rPr>
        <w:t>UWAGA</w:t>
      </w:r>
      <w:r w:rsidRPr="009D6904">
        <w:rPr>
          <w:rFonts w:eastAsia="Calibri" w:cs="Calibri"/>
          <w:b/>
          <w:bCs/>
          <w:sz w:val="16"/>
          <w:szCs w:val="16"/>
        </w:rPr>
        <w:t xml:space="preserve">: Zamawiający informuje, iż wszystkie wymagane dokumenty dołączane do systemu zakupowego SWPP2  w postaci elektronicznej opatrzonej kwalifikowanym podpisem elektronicznym lub innym niż kwalifikowany rodzajem podpisu cyfrowego opatrzonego stosownym certyfikatem umożliwiającym identyfikację osoby go składającej lub w formie skanu dokumentu podpisanego własnoręcznie, </w:t>
      </w:r>
      <w:r w:rsidRPr="009D6904">
        <w:rPr>
          <w:rFonts w:eastAsia="Calibri" w:cs="Calibri"/>
          <w:b/>
          <w:bCs/>
          <w:sz w:val="16"/>
          <w:szCs w:val="16"/>
          <w:u w:val="single"/>
        </w:rPr>
        <w:t xml:space="preserve">wystarczy że </w:t>
      </w:r>
      <w:r w:rsidRPr="009D6904">
        <w:rPr>
          <w:rFonts w:eastAsia="Calibri" w:cs="Calibri"/>
          <w:b/>
          <w:bCs/>
          <w:color w:val="FF0000"/>
          <w:sz w:val="16"/>
          <w:szCs w:val="16"/>
          <w:u w:val="single"/>
        </w:rPr>
        <w:t>zostaną załączone tylko do jednej z części</w:t>
      </w:r>
      <w:r w:rsidRPr="009D6904">
        <w:rPr>
          <w:rFonts w:eastAsia="Calibri" w:cs="Calibri"/>
          <w:b/>
          <w:bCs/>
          <w:sz w:val="16"/>
          <w:szCs w:val="16"/>
          <w:u w:val="single"/>
        </w:rPr>
        <w:t>, w której Wykonawca bierze udział</w:t>
      </w:r>
      <w:r>
        <w:rPr>
          <w:rFonts w:eastAsia="Calibri" w:cs="Calibri"/>
          <w:b/>
          <w:bCs/>
          <w:sz w:val="16"/>
          <w:szCs w:val="16"/>
          <w:u w:val="single"/>
        </w:rPr>
        <w:t>.</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22610D4C"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0487D45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01B0039D"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30CEB">
            <w:rPr>
              <w:rFonts w:asciiTheme="majorHAnsi" w:hAnsiTheme="majorHAnsi"/>
              <w:color w:val="000000" w:themeColor="text1"/>
              <w:sz w:val="14"/>
              <w:szCs w:val="18"/>
            </w:rPr>
            <w:t>4</w:t>
          </w:r>
          <w:r w:rsidR="00E96B52">
            <w:rPr>
              <w:rFonts w:asciiTheme="majorHAnsi" w:hAnsiTheme="majorHAnsi"/>
              <w:color w:val="000000" w:themeColor="text1"/>
              <w:sz w:val="14"/>
              <w:szCs w:val="18"/>
            </w:rPr>
            <w:t>6</w:t>
          </w:r>
          <w:r w:rsidR="00730CEB">
            <w:rPr>
              <w:rFonts w:asciiTheme="majorHAnsi" w:hAnsiTheme="majorHAnsi"/>
              <w:color w:val="000000" w:themeColor="text1"/>
              <w:sz w:val="14"/>
              <w:szCs w:val="18"/>
            </w:rPr>
            <w:t>4</w:t>
          </w:r>
          <w:r w:rsidR="00E96B52">
            <w:rPr>
              <w:rFonts w:asciiTheme="majorHAnsi" w:hAnsiTheme="majorHAnsi"/>
              <w:color w:val="000000" w:themeColor="text1"/>
              <w:sz w:val="14"/>
              <w:szCs w:val="18"/>
            </w:rPr>
            <w:t>7</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44382402">
    <w:abstractNumId w:val="18"/>
  </w:num>
  <w:num w:numId="2" w16cid:durableId="2140801568">
    <w:abstractNumId w:val="7"/>
  </w:num>
  <w:num w:numId="3" w16cid:durableId="1204247776">
    <w:abstractNumId w:val="13"/>
  </w:num>
  <w:num w:numId="4" w16cid:durableId="1739472361">
    <w:abstractNumId w:val="20"/>
  </w:num>
  <w:num w:numId="5" w16cid:durableId="1860778187">
    <w:abstractNumId w:val="18"/>
  </w:num>
  <w:num w:numId="6" w16cid:durableId="106313919">
    <w:abstractNumId w:val="18"/>
  </w:num>
  <w:num w:numId="7" w16cid:durableId="874074288">
    <w:abstractNumId w:val="3"/>
  </w:num>
  <w:num w:numId="8" w16cid:durableId="1533687376">
    <w:abstractNumId w:val="27"/>
  </w:num>
  <w:num w:numId="9" w16cid:durableId="810288714">
    <w:abstractNumId w:val="17"/>
  </w:num>
  <w:num w:numId="10" w16cid:durableId="107240978">
    <w:abstractNumId w:val="4"/>
  </w:num>
  <w:num w:numId="11" w16cid:durableId="543564297">
    <w:abstractNumId w:val="14"/>
  </w:num>
  <w:num w:numId="12" w16cid:durableId="688221168">
    <w:abstractNumId w:val="12"/>
  </w:num>
  <w:num w:numId="13" w16cid:durableId="664866289">
    <w:abstractNumId w:val="26"/>
  </w:num>
  <w:num w:numId="14" w16cid:durableId="1200583136">
    <w:abstractNumId w:val="22"/>
  </w:num>
  <w:num w:numId="15" w16cid:durableId="349842675">
    <w:abstractNumId w:val="16"/>
  </w:num>
  <w:num w:numId="16" w16cid:durableId="613901586">
    <w:abstractNumId w:val="9"/>
  </w:num>
  <w:num w:numId="17" w16cid:durableId="1375539676">
    <w:abstractNumId w:val="5"/>
  </w:num>
  <w:num w:numId="18" w16cid:durableId="15728148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7647872">
    <w:abstractNumId w:val="0"/>
  </w:num>
  <w:num w:numId="20" w16cid:durableId="1699894889">
    <w:abstractNumId w:val="28"/>
  </w:num>
  <w:num w:numId="21" w16cid:durableId="1737705257">
    <w:abstractNumId w:val="1"/>
  </w:num>
  <w:num w:numId="22" w16cid:durableId="1589342876">
    <w:abstractNumId w:val="15"/>
  </w:num>
  <w:num w:numId="23" w16cid:durableId="503974829">
    <w:abstractNumId w:val="10"/>
  </w:num>
  <w:num w:numId="24" w16cid:durableId="407003874">
    <w:abstractNumId w:val="21"/>
  </w:num>
  <w:num w:numId="25" w16cid:durableId="1872916449">
    <w:abstractNumId w:val="25"/>
  </w:num>
  <w:num w:numId="26" w16cid:durableId="1694990270">
    <w:abstractNumId w:val="2"/>
  </w:num>
  <w:num w:numId="27" w16cid:durableId="1327319350">
    <w:abstractNumId w:val="24"/>
  </w:num>
  <w:num w:numId="28" w16cid:durableId="66734309">
    <w:abstractNumId w:val="23"/>
  </w:num>
  <w:num w:numId="29" w16cid:durableId="1921524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5420279">
    <w:abstractNumId w:val="19"/>
  </w:num>
  <w:num w:numId="31" w16cid:durableId="188470924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2542A"/>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6223"/>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12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0CEB"/>
    <w:rsid w:val="0073187A"/>
    <w:rsid w:val="007343BE"/>
    <w:rsid w:val="007343C5"/>
    <w:rsid w:val="00742321"/>
    <w:rsid w:val="00742807"/>
    <w:rsid w:val="00755F52"/>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96B52"/>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POST/DYS/OLD/GZ/04647/2025                        </dmsv2SWPP2ObjectNumber>
    <dmsv2SWPP2SumMD5 xmlns="http://schemas.microsoft.com/sharepoint/v3">3bd14c76e7ee17a19e80788fbafe9d1f</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24108230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JEUP5JKVCYQC-922955212-20989</_dlc_DocId>
    <_dlc_DocIdUrl xmlns="a19cb1c7-c5c7-46d4-85ae-d83685407bba">
      <Url>https://swpp2.dms.gkpge.pl/sites/41/_layouts/15/DocIdRedir.aspx?ID=JEUP5JKVCYQC-922955212-20989</Url>
      <Description>JEUP5JKVCYQC-922955212-20989</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B67F80B-1DB8-4818-9FE4-8FA8F3A371EA}"/>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1DF87293-9A78-4C2F-8585-48641CA88125}"/>
</file>

<file path=docProps/app.xml><?xml version="1.0" encoding="utf-8"?>
<Properties xmlns="http://schemas.openxmlformats.org/officeDocument/2006/extended-properties" xmlns:vt="http://schemas.openxmlformats.org/officeDocument/2006/docPropsVTypes">
  <Template>PGE word swz test</Template>
  <TotalTime>22</TotalTime>
  <Pages>4</Pages>
  <Words>1627</Words>
  <Characters>9764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7</cp:revision>
  <cp:lastPrinted>2024-07-15T11:21:00Z</cp:lastPrinted>
  <dcterms:created xsi:type="dcterms:W3CDTF">2025-10-01T08:33:00Z</dcterms:created>
  <dcterms:modified xsi:type="dcterms:W3CDTF">2026-01-13T07:38:00Z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4c083d0d-3e4a-4b6a-a7ea-70cf72b1f191</vt:lpwstr>
  </property>
</Properties>
</file>